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1A07E2" w14:textId="77777777" w:rsidR="00A4789D" w:rsidRDefault="00A4789D"/>
    <w:p w14:paraId="7C799B08" w14:textId="741E83A0" w:rsidR="646FAED4" w:rsidRDefault="646FAED4" w:rsidP="2DD982EE">
      <w:pPr>
        <w:jc w:val="both"/>
        <w:rPr>
          <w:b/>
          <w:bCs/>
        </w:rPr>
      </w:pPr>
      <w:r>
        <w:t xml:space="preserve">                                                                                                                     </w:t>
      </w:r>
      <w:r w:rsidRPr="2DD982EE">
        <w:rPr>
          <w:b/>
          <w:bCs/>
        </w:rPr>
        <w:t>Estambul, 24 de junio de 2024</w:t>
      </w:r>
    </w:p>
    <w:p w14:paraId="11DDD401" w14:textId="79CBCC01" w:rsidR="2DD982EE" w:rsidRDefault="2DD982EE" w:rsidP="2DD982EE">
      <w:pPr>
        <w:jc w:val="both"/>
        <w:rPr>
          <w:b/>
          <w:bCs/>
        </w:rPr>
      </w:pPr>
    </w:p>
    <w:p w14:paraId="4F497DF6" w14:textId="1231395D" w:rsidR="646FAED4" w:rsidRDefault="646FAED4" w:rsidP="2DD982EE">
      <w:pPr>
        <w:jc w:val="center"/>
        <w:rPr>
          <w:rFonts w:ascii="Book Antiqua" w:eastAsia="Book Antiqua" w:hAnsi="Book Antiqua" w:cs="Book Antiqua"/>
          <w:b/>
          <w:bCs/>
          <w:sz w:val="28"/>
          <w:szCs w:val="28"/>
        </w:rPr>
      </w:pPr>
      <w:r w:rsidRPr="2DD982EE">
        <w:rPr>
          <w:rFonts w:ascii="Book Antiqua" w:eastAsia="Book Antiqua" w:hAnsi="Book Antiqua" w:cs="Book Antiqua"/>
          <w:b/>
          <w:bCs/>
          <w:sz w:val="28"/>
          <w:szCs w:val="28"/>
        </w:rPr>
        <w:t xml:space="preserve">Turkish Airlines fue elegida la mejor compañía aérea de Europa en los premios </w:t>
      </w:r>
      <w:proofErr w:type="spellStart"/>
      <w:r w:rsidRPr="2DD982EE">
        <w:rPr>
          <w:rFonts w:ascii="Book Antiqua" w:eastAsia="Book Antiqua" w:hAnsi="Book Antiqua" w:cs="Book Antiqua"/>
          <w:b/>
          <w:bCs/>
          <w:sz w:val="28"/>
          <w:szCs w:val="28"/>
        </w:rPr>
        <w:t>Skytrax</w:t>
      </w:r>
      <w:proofErr w:type="spellEnd"/>
    </w:p>
    <w:p w14:paraId="16B35158" w14:textId="3200368B" w:rsidR="2DD982EE" w:rsidRDefault="2DD982EE" w:rsidP="2DD982EE">
      <w:pPr>
        <w:jc w:val="center"/>
        <w:rPr>
          <w:rFonts w:ascii="Book Antiqua" w:eastAsia="Book Antiqua" w:hAnsi="Book Antiqua" w:cs="Book Antiqua"/>
          <w:b/>
          <w:bCs/>
          <w:sz w:val="28"/>
          <w:szCs w:val="28"/>
        </w:rPr>
      </w:pPr>
    </w:p>
    <w:p w14:paraId="0603F267" w14:textId="4556FB6F" w:rsidR="12F6A2EA" w:rsidRDefault="12F6A2EA" w:rsidP="2DD982EE">
      <w:pPr>
        <w:jc w:val="both"/>
        <w:rPr>
          <w:rFonts w:ascii="Book Antiqua" w:eastAsia="Book Antiqua" w:hAnsi="Book Antiqua" w:cs="Book Antiqua"/>
        </w:rPr>
      </w:pPr>
      <w:r w:rsidRPr="2DD982EE">
        <w:rPr>
          <w:rFonts w:ascii="Book Antiqua" w:eastAsia="Book Antiqua" w:hAnsi="Book Antiqua" w:cs="Book Antiqua"/>
        </w:rPr>
        <w:t xml:space="preserve">Turkish Airlines, la línea aérea que vuela a más países en el mundo, ha sido nombrada </w:t>
      </w:r>
      <w:r w:rsidRPr="2DD982EE">
        <w:rPr>
          <w:rFonts w:ascii="Book Antiqua" w:eastAsia="Book Antiqua" w:hAnsi="Book Antiqua" w:cs="Book Antiqua"/>
          <w:b/>
          <w:bCs/>
        </w:rPr>
        <w:t>Mejor Aerolínea de Europa</w:t>
      </w:r>
      <w:r w:rsidRPr="2DD982EE">
        <w:rPr>
          <w:rFonts w:ascii="Book Antiqua" w:eastAsia="Book Antiqua" w:hAnsi="Book Antiqua" w:cs="Book Antiqua"/>
        </w:rPr>
        <w:t xml:space="preserve"> por </w:t>
      </w:r>
      <w:proofErr w:type="spellStart"/>
      <w:r w:rsidRPr="2DD982EE">
        <w:rPr>
          <w:rFonts w:ascii="Book Antiqua" w:eastAsia="Book Antiqua" w:hAnsi="Book Antiqua" w:cs="Book Antiqua"/>
        </w:rPr>
        <w:t>Skytrax</w:t>
      </w:r>
      <w:proofErr w:type="spellEnd"/>
      <w:r w:rsidRPr="2DD982EE">
        <w:rPr>
          <w:rFonts w:ascii="Book Antiqua" w:eastAsia="Book Antiqua" w:hAnsi="Book Antiqua" w:cs="Book Antiqua"/>
        </w:rPr>
        <w:t xml:space="preserve"> en los prestigiosos premios 2024 </w:t>
      </w:r>
      <w:proofErr w:type="spellStart"/>
      <w:r w:rsidRPr="2DD982EE">
        <w:rPr>
          <w:rFonts w:ascii="Book Antiqua" w:eastAsia="Book Antiqua" w:hAnsi="Book Antiqua" w:cs="Book Antiqua"/>
          <w:b/>
          <w:bCs/>
        </w:rPr>
        <w:t>World</w:t>
      </w:r>
      <w:proofErr w:type="spellEnd"/>
      <w:r w:rsidRPr="2DD982EE">
        <w:rPr>
          <w:rFonts w:ascii="Book Antiqua" w:eastAsia="Book Antiqua" w:hAnsi="Book Antiqua" w:cs="Book Antiqua"/>
          <w:b/>
          <w:bCs/>
        </w:rPr>
        <w:t xml:space="preserve"> </w:t>
      </w:r>
      <w:proofErr w:type="spellStart"/>
      <w:r w:rsidRPr="2DD982EE">
        <w:rPr>
          <w:rFonts w:ascii="Book Antiqua" w:eastAsia="Book Antiqua" w:hAnsi="Book Antiqua" w:cs="Book Antiqua"/>
          <w:b/>
          <w:bCs/>
        </w:rPr>
        <w:t>Airline</w:t>
      </w:r>
      <w:proofErr w:type="spellEnd"/>
      <w:r w:rsidRPr="2DD982EE">
        <w:rPr>
          <w:rFonts w:ascii="Book Antiqua" w:eastAsia="Book Antiqua" w:hAnsi="Book Antiqua" w:cs="Book Antiqua"/>
          <w:b/>
          <w:bCs/>
        </w:rPr>
        <w:t xml:space="preserve"> </w:t>
      </w:r>
      <w:proofErr w:type="spellStart"/>
      <w:r w:rsidRPr="2DD982EE">
        <w:rPr>
          <w:rFonts w:ascii="Book Antiqua" w:eastAsia="Book Antiqua" w:hAnsi="Book Antiqua" w:cs="Book Antiqua"/>
          <w:b/>
          <w:bCs/>
        </w:rPr>
        <w:t>Awards</w:t>
      </w:r>
      <w:proofErr w:type="spellEnd"/>
      <w:r w:rsidRPr="2DD982EE">
        <w:rPr>
          <w:rFonts w:ascii="Book Antiqua" w:eastAsia="Book Antiqua" w:hAnsi="Book Antiqua" w:cs="Book Antiqua"/>
        </w:rPr>
        <w:t xml:space="preserve">, también conocidos como los Oscar de la industria de la aviación.  </w:t>
      </w:r>
    </w:p>
    <w:p w14:paraId="57327051" w14:textId="171E1587" w:rsidR="12F6A2EA" w:rsidRDefault="12F6A2EA" w:rsidP="2DD982EE">
      <w:pPr>
        <w:jc w:val="both"/>
        <w:rPr>
          <w:rFonts w:ascii="Book Antiqua" w:eastAsia="Book Antiqua" w:hAnsi="Book Antiqua" w:cs="Book Antiqua"/>
        </w:rPr>
      </w:pPr>
      <w:r w:rsidRPr="2DD982EE">
        <w:rPr>
          <w:rFonts w:ascii="Book Antiqua" w:eastAsia="Book Antiqua" w:hAnsi="Book Antiqua" w:cs="Book Antiqua"/>
        </w:rPr>
        <w:t>Celebrados este 24 de junio en Londres, en el emblemático Fairmont Windsor Park, los prestigiosos premios otorgaron varios galardones a la exitosa aerolínea bandera</w:t>
      </w:r>
      <w:r w:rsidR="65239F35" w:rsidRPr="2DD982EE">
        <w:rPr>
          <w:rFonts w:ascii="Book Antiqua" w:eastAsia="Book Antiqua" w:hAnsi="Book Antiqua" w:cs="Book Antiqua"/>
        </w:rPr>
        <w:t xml:space="preserve"> de Turquía</w:t>
      </w:r>
      <w:r w:rsidRPr="2DD982EE">
        <w:rPr>
          <w:rFonts w:ascii="Book Antiqua" w:eastAsia="Book Antiqua" w:hAnsi="Book Antiqua" w:cs="Book Antiqua"/>
        </w:rPr>
        <w:t xml:space="preserve">. Además de ser reconocida como la </w:t>
      </w:r>
      <w:r w:rsidRPr="2DD982EE">
        <w:rPr>
          <w:rFonts w:ascii="Book Antiqua" w:eastAsia="Book Antiqua" w:hAnsi="Book Antiqua" w:cs="Book Antiqua"/>
          <w:b/>
          <w:bCs/>
        </w:rPr>
        <w:t>"Mejor Aerolínea de Europa"</w:t>
      </w:r>
      <w:r w:rsidRPr="2DD982EE">
        <w:rPr>
          <w:rFonts w:ascii="Book Antiqua" w:eastAsia="Book Antiqua" w:hAnsi="Book Antiqua" w:cs="Book Antiqua"/>
        </w:rPr>
        <w:t xml:space="preserve">, Turkish Airlines ganó otros dos premios importantes en la ceremonia, entre ellos el de </w:t>
      </w:r>
      <w:r w:rsidRPr="2DD982EE">
        <w:rPr>
          <w:rFonts w:ascii="Book Antiqua" w:eastAsia="Book Antiqua" w:hAnsi="Book Antiqua" w:cs="Book Antiqua"/>
          <w:b/>
          <w:bCs/>
        </w:rPr>
        <w:t xml:space="preserve">"Mejor </w:t>
      </w:r>
      <w:r w:rsidR="4C54FCA7" w:rsidRPr="2DD982EE">
        <w:rPr>
          <w:rFonts w:ascii="Book Antiqua" w:eastAsia="Book Antiqua" w:hAnsi="Book Antiqua" w:cs="Book Antiqua"/>
          <w:b/>
          <w:bCs/>
          <w:i/>
          <w:iCs/>
        </w:rPr>
        <w:t>Catering</w:t>
      </w:r>
      <w:r w:rsidRPr="2DD982EE">
        <w:rPr>
          <w:rFonts w:ascii="Book Antiqua" w:eastAsia="Book Antiqua" w:hAnsi="Book Antiqua" w:cs="Book Antiqua"/>
          <w:b/>
          <w:bCs/>
        </w:rPr>
        <w:t xml:space="preserve"> </w:t>
      </w:r>
      <w:r w:rsidR="2B017215" w:rsidRPr="2DD982EE">
        <w:rPr>
          <w:rFonts w:ascii="Book Antiqua" w:eastAsia="Book Antiqua" w:hAnsi="Book Antiqua" w:cs="Book Antiqua"/>
          <w:b/>
          <w:bCs/>
        </w:rPr>
        <w:t>para</w:t>
      </w:r>
      <w:r w:rsidRPr="2DD982EE">
        <w:rPr>
          <w:rFonts w:ascii="Book Antiqua" w:eastAsia="Book Antiqua" w:hAnsi="Book Antiqua" w:cs="Book Antiqua"/>
          <w:b/>
          <w:bCs/>
        </w:rPr>
        <w:t xml:space="preserve"> Clase </w:t>
      </w:r>
      <w:r w:rsidR="0478EE1E" w:rsidRPr="2DD982EE">
        <w:rPr>
          <w:rFonts w:ascii="Book Antiqua" w:eastAsia="Book Antiqua" w:hAnsi="Book Antiqua" w:cs="Book Antiqua"/>
          <w:b/>
          <w:bCs/>
        </w:rPr>
        <w:t>Ejecutiva</w:t>
      </w:r>
      <w:r w:rsidRPr="2DD982EE">
        <w:rPr>
          <w:rFonts w:ascii="Book Antiqua" w:eastAsia="Book Antiqua" w:hAnsi="Book Antiqua" w:cs="Book Antiqua"/>
          <w:b/>
          <w:bCs/>
        </w:rPr>
        <w:t xml:space="preserve"> del Mundo"</w:t>
      </w:r>
      <w:r w:rsidRPr="2DD982EE">
        <w:rPr>
          <w:rFonts w:ascii="Book Antiqua" w:eastAsia="Book Antiqua" w:hAnsi="Book Antiqua" w:cs="Book Antiqua"/>
        </w:rPr>
        <w:t xml:space="preserve"> y el de </w:t>
      </w:r>
      <w:r w:rsidRPr="2DD982EE">
        <w:rPr>
          <w:rFonts w:ascii="Book Antiqua" w:eastAsia="Book Antiqua" w:hAnsi="Book Antiqua" w:cs="Book Antiqua"/>
          <w:b/>
          <w:bCs/>
        </w:rPr>
        <w:t>"Mejor Aerolínea del Sur de Europa"</w:t>
      </w:r>
      <w:r w:rsidRPr="2DD982EE">
        <w:rPr>
          <w:rFonts w:ascii="Book Antiqua" w:eastAsia="Book Antiqua" w:hAnsi="Book Antiqua" w:cs="Book Antiqua"/>
        </w:rPr>
        <w:t xml:space="preserve">. </w:t>
      </w:r>
    </w:p>
    <w:p w14:paraId="3A6EF957" w14:textId="56BA3CF7" w:rsidR="01BB72E7" w:rsidRDefault="01BB72E7" w:rsidP="2DD982EE">
      <w:pPr>
        <w:jc w:val="both"/>
        <w:rPr>
          <w:rFonts w:ascii="Book Antiqua" w:eastAsia="Book Antiqua" w:hAnsi="Book Antiqua" w:cs="Book Antiqua"/>
        </w:rPr>
      </w:pPr>
      <w:r w:rsidRPr="2DD982EE">
        <w:rPr>
          <w:rFonts w:ascii="Book Antiqua" w:eastAsia="Book Antiqua" w:hAnsi="Book Antiqua" w:cs="Book Antiqua"/>
        </w:rPr>
        <w:t xml:space="preserve">Estos premios destacan la excepcional calidad de servicio de la compañía en toda su extensa red, subrayando la dedicación por proporcionar una experiencia de viaje fluida y confortable a sus pasajeros. Asimismo, Turkish Airlines sigue marcando la </w:t>
      </w:r>
      <w:r w:rsidRPr="00511C2F">
        <w:rPr>
          <w:rFonts w:ascii="Book Antiqua" w:eastAsia="Book Antiqua" w:hAnsi="Book Antiqua" w:cs="Book Antiqua"/>
        </w:rPr>
        <w:t xml:space="preserve">pauta </w:t>
      </w:r>
      <w:r w:rsidR="00A47245" w:rsidRPr="000A1265">
        <w:rPr>
          <w:rFonts w:ascii="Book Antiqua" w:eastAsia="Book Antiqua" w:hAnsi="Book Antiqua" w:cs="Book Antiqua"/>
        </w:rPr>
        <w:t>en lo que ha servicio</w:t>
      </w:r>
      <w:r w:rsidRPr="00511C2F">
        <w:rPr>
          <w:rFonts w:ascii="Book Antiqua" w:eastAsia="Book Antiqua" w:hAnsi="Book Antiqua" w:cs="Book Antiqua"/>
        </w:rPr>
        <w:t xml:space="preserve"> a</w:t>
      </w:r>
      <w:r w:rsidRPr="2DD982EE">
        <w:rPr>
          <w:rFonts w:ascii="Book Antiqua" w:eastAsia="Book Antiqua" w:hAnsi="Book Antiqua" w:cs="Book Antiqua"/>
        </w:rPr>
        <w:t xml:space="preserve"> bordo </w:t>
      </w:r>
      <w:r w:rsidR="00A47245">
        <w:rPr>
          <w:rFonts w:ascii="Book Antiqua" w:eastAsia="Book Antiqua" w:hAnsi="Book Antiqua" w:cs="Book Antiqua"/>
        </w:rPr>
        <w:t xml:space="preserve">se refiere </w:t>
      </w:r>
      <w:r w:rsidRPr="2DD982EE">
        <w:rPr>
          <w:rFonts w:ascii="Book Antiqua" w:eastAsia="Book Antiqua" w:hAnsi="Book Antiqua" w:cs="Book Antiqua"/>
        </w:rPr>
        <w:t xml:space="preserve">y ofreciendo a sus pasajeros un viaje gastronómico inolvidable por encima de las nubes, por lo cual obtuvo el reconocimiento al </w:t>
      </w:r>
      <w:r w:rsidRPr="000A1265">
        <w:rPr>
          <w:rFonts w:ascii="Book Antiqua" w:eastAsia="Book Antiqua" w:hAnsi="Book Antiqua" w:cs="Book Antiqua"/>
          <w:b/>
        </w:rPr>
        <w:t xml:space="preserve">"Mejor catering de clase </w:t>
      </w:r>
      <w:r w:rsidR="00CB24A5" w:rsidRPr="000A1265">
        <w:rPr>
          <w:rFonts w:ascii="Book Antiqua" w:eastAsia="Book Antiqua" w:hAnsi="Book Antiqua" w:cs="Book Antiqua"/>
          <w:b/>
        </w:rPr>
        <w:t>ejecutiva</w:t>
      </w:r>
      <w:r w:rsidRPr="000A1265">
        <w:rPr>
          <w:rFonts w:ascii="Book Antiqua" w:eastAsia="Book Antiqua" w:hAnsi="Book Antiqua" w:cs="Book Antiqua"/>
          <w:b/>
        </w:rPr>
        <w:t xml:space="preserve"> del mundo"</w:t>
      </w:r>
      <w:r w:rsidRPr="2DD982EE">
        <w:rPr>
          <w:rFonts w:ascii="Book Antiqua" w:eastAsia="Book Antiqua" w:hAnsi="Book Antiqua" w:cs="Book Antiqua"/>
        </w:rPr>
        <w:t xml:space="preserve">.  </w:t>
      </w:r>
    </w:p>
    <w:p w14:paraId="081AE649" w14:textId="41C1C5D1" w:rsidR="4E46DFDD" w:rsidRDefault="4E46DFDD" w:rsidP="2DD982EE">
      <w:pPr>
        <w:jc w:val="both"/>
        <w:rPr>
          <w:rFonts w:ascii="Book Antiqua" w:eastAsia="Book Antiqua" w:hAnsi="Book Antiqua" w:cs="Book Antiqua"/>
        </w:rPr>
      </w:pPr>
      <w:r w:rsidRPr="2DD982EE">
        <w:rPr>
          <w:rFonts w:ascii="Book Antiqua" w:eastAsia="Book Antiqua" w:hAnsi="Book Antiqua" w:cs="Book Antiqua"/>
        </w:rPr>
        <w:t xml:space="preserve">Al recibir los premios en la ceremonia, </w:t>
      </w:r>
      <w:proofErr w:type="spellStart"/>
      <w:r w:rsidRPr="2DD982EE">
        <w:rPr>
          <w:rFonts w:ascii="Book Antiqua" w:eastAsia="Book Antiqua" w:hAnsi="Book Antiqua" w:cs="Book Antiqua"/>
          <w:b/>
          <w:bCs/>
        </w:rPr>
        <w:t>Bilal</w:t>
      </w:r>
      <w:proofErr w:type="spellEnd"/>
      <w:r w:rsidRPr="2DD982EE">
        <w:rPr>
          <w:rFonts w:ascii="Book Antiqua" w:eastAsia="Book Antiqua" w:hAnsi="Book Antiqua" w:cs="Book Antiqua"/>
          <w:b/>
          <w:bCs/>
        </w:rPr>
        <w:t xml:space="preserve"> </w:t>
      </w:r>
      <w:proofErr w:type="spellStart"/>
      <w:r w:rsidRPr="2DD982EE">
        <w:rPr>
          <w:rFonts w:ascii="Book Antiqua" w:eastAsia="Book Antiqua" w:hAnsi="Book Antiqua" w:cs="Book Antiqua"/>
          <w:b/>
          <w:bCs/>
        </w:rPr>
        <w:t>Ekşi</w:t>
      </w:r>
      <w:proofErr w:type="spellEnd"/>
      <w:r w:rsidRPr="2DD982EE">
        <w:rPr>
          <w:rFonts w:ascii="Book Antiqua" w:eastAsia="Book Antiqua" w:hAnsi="Book Antiqua" w:cs="Book Antiqua"/>
          <w:b/>
          <w:bCs/>
        </w:rPr>
        <w:t>, C</w:t>
      </w:r>
      <w:r w:rsidR="0EBE7CAC" w:rsidRPr="2DD982EE">
        <w:rPr>
          <w:rFonts w:ascii="Book Antiqua" w:eastAsia="Book Antiqua" w:hAnsi="Book Antiqua" w:cs="Book Antiqua"/>
          <w:b/>
          <w:bCs/>
        </w:rPr>
        <w:t>EO</w:t>
      </w:r>
      <w:r w:rsidRPr="2DD982EE">
        <w:rPr>
          <w:rFonts w:ascii="Book Antiqua" w:eastAsia="Book Antiqua" w:hAnsi="Book Antiqua" w:cs="Book Antiqua"/>
          <w:b/>
          <w:bCs/>
        </w:rPr>
        <w:t xml:space="preserve"> de Turkish Airlines</w:t>
      </w:r>
      <w:r w:rsidRPr="2DD982EE">
        <w:rPr>
          <w:rFonts w:ascii="Book Antiqua" w:eastAsia="Book Antiqua" w:hAnsi="Book Antiqua" w:cs="Book Antiqua"/>
        </w:rPr>
        <w:t xml:space="preserve">, declaró: </w:t>
      </w:r>
      <w:r w:rsidRPr="2DD982EE">
        <w:rPr>
          <w:rFonts w:ascii="Book Antiqua" w:eastAsia="Book Antiqua" w:hAnsi="Book Antiqua" w:cs="Book Antiqua"/>
          <w:i/>
          <w:iCs/>
        </w:rPr>
        <w:t xml:space="preserve">"Estamos encantados de recibir estos prestigiosos premios de </w:t>
      </w:r>
      <w:proofErr w:type="spellStart"/>
      <w:r w:rsidRPr="2DD982EE">
        <w:rPr>
          <w:rFonts w:ascii="Book Antiqua" w:eastAsia="Book Antiqua" w:hAnsi="Book Antiqua" w:cs="Book Antiqua"/>
          <w:i/>
          <w:iCs/>
        </w:rPr>
        <w:t>Skytrax</w:t>
      </w:r>
      <w:proofErr w:type="spellEnd"/>
      <w:r w:rsidRPr="2DD982EE">
        <w:rPr>
          <w:rFonts w:ascii="Book Antiqua" w:eastAsia="Book Antiqua" w:hAnsi="Book Antiqua" w:cs="Book Antiqua"/>
          <w:i/>
          <w:iCs/>
        </w:rPr>
        <w:t xml:space="preserve">. Ser nombrados la Mejor Aerolínea de Europa y del Sur de Europa, y recibir el reconocimiento por la excelencia de nuestro catering en clase </w:t>
      </w:r>
      <w:proofErr w:type="spellStart"/>
      <w:r w:rsidRPr="2DD982EE">
        <w:rPr>
          <w:rFonts w:ascii="Book Antiqua" w:eastAsia="Book Antiqua" w:hAnsi="Book Antiqua" w:cs="Book Antiqua"/>
          <w:i/>
          <w:iCs/>
        </w:rPr>
        <w:t>business</w:t>
      </w:r>
      <w:proofErr w:type="spellEnd"/>
      <w:r w:rsidRPr="2DD982EE">
        <w:rPr>
          <w:rFonts w:ascii="Book Antiqua" w:eastAsia="Book Antiqua" w:hAnsi="Book Antiqua" w:cs="Book Antiqua"/>
          <w:i/>
          <w:iCs/>
        </w:rPr>
        <w:t xml:space="preserve"> es un testimonio del duro trabajo y la dedicación de todo nuestro equipo. Como familia de Turkish Airlines, nos gustaría dar las gracias a nuestros apreciados pasajeros, que nos han considerado merecedores de estos maravillosos premios y al equipo de </w:t>
      </w:r>
      <w:proofErr w:type="spellStart"/>
      <w:r w:rsidRPr="2DD982EE">
        <w:rPr>
          <w:rFonts w:ascii="Book Antiqua" w:eastAsia="Book Antiqua" w:hAnsi="Book Antiqua" w:cs="Book Antiqua"/>
          <w:i/>
          <w:iCs/>
        </w:rPr>
        <w:t>Skytrax</w:t>
      </w:r>
      <w:proofErr w:type="spellEnd"/>
      <w:r w:rsidRPr="2DD982EE">
        <w:rPr>
          <w:rFonts w:ascii="Book Antiqua" w:eastAsia="Book Antiqua" w:hAnsi="Book Antiqua" w:cs="Book Antiqua"/>
          <w:i/>
          <w:iCs/>
        </w:rPr>
        <w:t>, que ha puesto en práctica esta evaluación. Con la hospitalidad turca en nuestro ADN, mantenemos nuestro compromiso de ofrecer una experiencia de viaje inigualable a nuestros pasajeros y seguiremos innovando y mejorando nuestros servicios."</w:t>
      </w:r>
      <w:r w:rsidRPr="2DD982EE">
        <w:rPr>
          <w:rFonts w:ascii="Book Antiqua" w:eastAsia="Book Antiqua" w:hAnsi="Book Antiqua" w:cs="Book Antiqua"/>
        </w:rPr>
        <w:t xml:space="preserve"> </w:t>
      </w:r>
    </w:p>
    <w:p w14:paraId="44D47BD1" w14:textId="34B36B4A" w:rsidR="4E46DFDD" w:rsidRDefault="4E46DFDD" w:rsidP="2DD982EE">
      <w:pPr>
        <w:jc w:val="both"/>
      </w:pPr>
      <w:r w:rsidRPr="2DD982EE">
        <w:rPr>
          <w:rFonts w:ascii="Book Antiqua" w:eastAsia="Book Antiqua" w:hAnsi="Book Antiqua" w:cs="Book Antiqua"/>
        </w:rPr>
        <w:t xml:space="preserve">Por su parte, </w:t>
      </w:r>
      <w:r w:rsidRPr="2DD982EE">
        <w:rPr>
          <w:rFonts w:ascii="Book Antiqua" w:eastAsia="Book Antiqua" w:hAnsi="Book Antiqua" w:cs="Book Antiqua"/>
          <w:b/>
          <w:bCs/>
        </w:rPr>
        <w:t xml:space="preserve">Edward </w:t>
      </w:r>
      <w:proofErr w:type="spellStart"/>
      <w:r w:rsidRPr="2DD982EE">
        <w:rPr>
          <w:rFonts w:ascii="Book Antiqua" w:eastAsia="Book Antiqua" w:hAnsi="Book Antiqua" w:cs="Book Antiqua"/>
          <w:b/>
          <w:bCs/>
        </w:rPr>
        <w:t>Plaisted</w:t>
      </w:r>
      <w:proofErr w:type="spellEnd"/>
      <w:r w:rsidRPr="2DD982EE">
        <w:rPr>
          <w:rFonts w:ascii="Book Antiqua" w:eastAsia="Book Antiqua" w:hAnsi="Book Antiqua" w:cs="Book Antiqua"/>
          <w:b/>
          <w:bCs/>
        </w:rPr>
        <w:t>, C</w:t>
      </w:r>
      <w:r w:rsidR="45F4DCB7" w:rsidRPr="2DD982EE">
        <w:rPr>
          <w:rFonts w:ascii="Book Antiqua" w:eastAsia="Book Antiqua" w:hAnsi="Book Antiqua" w:cs="Book Antiqua"/>
          <w:b/>
          <w:bCs/>
        </w:rPr>
        <w:t>EO</w:t>
      </w:r>
      <w:r w:rsidRPr="2DD982EE">
        <w:rPr>
          <w:rFonts w:ascii="Book Antiqua" w:eastAsia="Book Antiqua" w:hAnsi="Book Antiqua" w:cs="Book Antiqua"/>
          <w:b/>
          <w:bCs/>
        </w:rPr>
        <w:t xml:space="preserve"> de </w:t>
      </w:r>
      <w:proofErr w:type="spellStart"/>
      <w:r w:rsidRPr="2DD982EE">
        <w:rPr>
          <w:rFonts w:ascii="Book Antiqua" w:eastAsia="Book Antiqua" w:hAnsi="Book Antiqua" w:cs="Book Antiqua"/>
          <w:b/>
          <w:bCs/>
        </w:rPr>
        <w:t>Skytrax</w:t>
      </w:r>
      <w:proofErr w:type="spellEnd"/>
      <w:r w:rsidRPr="2DD982EE">
        <w:rPr>
          <w:rFonts w:ascii="Book Antiqua" w:eastAsia="Book Antiqua" w:hAnsi="Book Antiqua" w:cs="Book Antiqua"/>
        </w:rPr>
        <w:t xml:space="preserve"> declaró: "Felicitamos a Turkish Airlines por su nombramiento como Mejor Aerolínea de Europa, que por novena vez es un logro notable en una región tan competi</w:t>
      </w:r>
      <w:r w:rsidR="00906DB2">
        <w:rPr>
          <w:rFonts w:ascii="Book Antiqua" w:eastAsia="Book Antiqua" w:hAnsi="Book Antiqua" w:cs="Book Antiqua"/>
        </w:rPr>
        <w:t>da</w:t>
      </w:r>
      <w:r w:rsidRPr="2DD982EE">
        <w:rPr>
          <w:rFonts w:ascii="Book Antiqua" w:eastAsia="Book Antiqua" w:hAnsi="Book Antiqua" w:cs="Book Antiqua"/>
        </w:rPr>
        <w:t xml:space="preserve"> y demuestra que es una de las favoritas de los clientes". Turkish Airlines repitió el éxito del año anterior al ganar el premio al Mejor Catering de Clase </w:t>
      </w:r>
      <w:r w:rsidR="292C3753" w:rsidRPr="2DD982EE">
        <w:rPr>
          <w:rFonts w:ascii="Book Antiqua" w:eastAsia="Book Antiqua" w:hAnsi="Book Antiqua" w:cs="Book Antiqua"/>
        </w:rPr>
        <w:t>Ejecutiva</w:t>
      </w:r>
      <w:r w:rsidRPr="2DD982EE">
        <w:rPr>
          <w:rFonts w:ascii="Book Antiqua" w:eastAsia="Book Antiqua" w:hAnsi="Book Antiqua" w:cs="Book Antiqua"/>
        </w:rPr>
        <w:t xml:space="preserve"> del Mundo y la aerolínea y su socio de catering Turkish DO&amp;CO deberían estar muy orgullosos de este éxito".</w:t>
      </w:r>
    </w:p>
    <w:p w14:paraId="0EF0B07C" w14:textId="30A94F41" w:rsidR="4984B3C1" w:rsidRDefault="4984B3C1" w:rsidP="2DD982EE">
      <w:pPr>
        <w:jc w:val="both"/>
        <w:rPr>
          <w:rFonts w:ascii="Book Antiqua" w:eastAsia="Book Antiqua" w:hAnsi="Book Antiqua" w:cs="Book Antiqua"/>
        </w:rPr>
      </w:pPr>
      <w:r w:rsidRPr="2DD982EE">
        <w:rPr>
          <w:rFonts w:ascii="Book Antiqua" w:eastAsia="Book Antiqua" w:hAnsi="Book Antiqua" w:cs="Book Antiqua"/>
        </w:rPr>
        <w:lastRenderedPageBreak/>
        <w:t xml:space="preserve">Con estos premios, Turkish Airlines reafirma su posición de liderazgo en hospitalidad, calidad de servicio y extensa red, que cuenta con más países que ninguna otra. Con la incorporación de la ruta a Melbourne en marzo de 2024, la red de la aerolínea se ha ampliado a seis continentes. </w:t>
      </w:r>
    </w:p>
    <w:p w14:paraId="40976B71" w14:textId="6227B7E5" w:rsidR="4984B3C1" w:rsidRDefault="4984B3C1" w:rsidP="2DD982EE">
      <w:pPr>
        <w:jc w:val="both"/>
        <w:rPr>
          <w:rFonts w:ascii="Book Antiqua" w:eastAsia="Book Antiqua" w:hAnsi="Book Antiqua" w:cs="Book Antiqua"/>
        </w:rPr>
      </w:pPr>
      <w:r w:rsidRPr="2DD982EE">
        <w:rPr>
          <w:rFonts w:ascii="Book Antiqua" w:eastAsia="Book Antiqua" w:hAnsi="Book Antiqua" w:cs="Book Antiqua"/>
        </w:rPr>
        <w:t xml:space="preserve">Turkish Airlines también está comprometida con la sostenibilidad </w:t>
      </w:r>
      <w:r w:rsidR="00906DB2">
        <w:rPr>
          <w:rFonts w:ascii="Book Antiqua" w:eastAsia="Book Antiqua" w:hAnsi="Book Antiqua" w:cs="Book Antiqua"/>
        </w:rPr>
        <w:t>de</w:t>
      </w:r>
      <w:r w:rsidRPr="2DD982EE">
        <w:rPr>
          <w:rFonts w:ascii="Book Antiqua" w:eastAsia="Book Antiqua" w:hAnsi="Book Antiqua" w:cs="Book Antiqua"/>
        </w:rPr>
        <w:t xml:space="preserve"> la aviación, emprendiendo diversos proyectos para crear un mundo mejor para las generaciones futuras.</w:t>
      </w:r>
    </w:p>
    <w:p w14:paraId="54B5C28A" w14:textId="32821BDA" w:rsidR="00745ABC" w:rsidRDefault="00745ABC" w:rsidP="2DD982EE">
      <w:pPr>
        <w:jc w:val="both"/>
        <w:rPr>
          <w:rFonts w:ascii="Book Antiqua" w:eastAsia="Book Antiqua" w:hAnsi="Book Antiqua" w:cs="Book Antiqua"/>
        </w:rPr>
      </w:pPr>
      <w:hyperlink r:id="rId9" w:history="1">
        <w:proofErr w:type="gramStart"/>
        <w:r w:rsidRPr="00745ABC">
          <w:rPr>
            <w:rStyle w:val="Hipervnculo"/>
            <w:rFonts w:ascii="Book Antiqua" w:eastAsia="Book Antiqua" w:hAnsi="Book Antiqua" w:cs="Book Antiqua"/>
          </w:rPr>
          <w:t>Link</w:t>
        </w:r>
        <w:proofErr w:type="gramEnd"/>
      </w:hyperlink>
      <w:r>
        <w:rPr>
          <w:rFonts w:ascii="Book Antiqua" w:eastAsia="Book Antiqua" w:hAnsi="Book Antiqua" w:cs="Book Antiqua"/>
        </w:rPr>
        <w:t xml:space="preserve"> para descargar las imágenes </w:t>
      </w:r>
    </w:p>
    <w:p w14:paraId="60DDE4B0" w14:textId="77777777" w:rsidR="00745ABC" w:rsidRDefault="00745ABC" w:rsidP="2DD982EE">
      <w:pPr>
        <w:jc w:val="both"/>
        <w:rPr>
          <w:rFonts w:ascii="Book Antiqua" w:eastAsia="Book Antiqua" w:hAnsi="Book Antiqua" w:cs="Book Antiqua"/>
        </w:rPr>
      </w:pPr>
    </w:p>
    <w:p w14:paraId="6D0919C5" w14:textId="739C95F7" w:rsidR="2DD982EE" w:rsidRDefault="000A1265" w:rsidP="000A1265">
      <w:pPr>
        <w:jc w:val="center"/>
        <w:rPr>
          <w:rFonts w:ascii="Book Antiqua" w:eastAsia="Book Antiqua" w:hAnsi="Book Antiqua" w:cs="Book Antiqua"/>
        </w:rPr>
      </w:pPr>
      <w:r>
        <w:rPr>
          <w:rFonts w:ascii="Book Antiqua" w:eastAsia="Book Antiqua" w:hAnsi="Book Antiqua" w:cs="Book Antiqua"/>
        </w:rPr>
        <w:t>###</w:t>
      </w:r>
    </w:p>
    <w:p w14:paraId="546110D0" w14:textId="008A702C" w:rsidR="4984B3C1" w:rsidRDefault="4984B3C1" w:rsidP="2DD982EE">
      <w:pPr>
        <w:spacing w:after="0" w:line="240" w:lineRule="auto"/>
        <w:jc w:val="both"/>
        <w:rPr>
          <w:rFonts w:ascii="Book Antiqua" w:eastAsia="Book Antiqua" w:hAnsi="Book Antiqua" w:cs="Book Antiqua"/>
          <w:color w:val="000000" w:themeColor="text1"/>
          <w:sz w:val="18"/>
          <w:szCs w:val="18"/>
        </w:rPr>
      </w:pPr>
      <w:r w:rsidRPr="2DD982EE">
        <w:rPr>
          <w:rFonts w:ascii="Book Antiqua" w:eastAsia="Book Antiqua" w:hAnsi="Book Antiqua" w:cs="Book Antiqua"/>
          <w:b/>
          <w:bCs/>
          <w:color w:val="000000" w:themeColor="text1"/>
          <w:sz w:val="18"/>
          <w:szCs w:val="18"/>
          <w:u w:val="single"/>
          <w:lang w:val="es-MX"/>
        </w:rPr>
        <w:t>Acerca de Turkish Airlines:</w:t>
      </w:r>
    </w:p>
    <w:p w14:paraId="67270BA4" w14:textId="28B391E1" w:rsidR="4984B3C1" w:rsidRDefault="4984B3C1" w:rsidP="2DD982EE">
      <w:pPr>
        <w:spacing w:after="0" w:line="240" w:lineRule="auto"/>
        <w:jc w:val="both"/>
        <w:rPr>
          <w:rFonts w:ascii="Book Antiqua" w:eastAsia="Book Antiqua" w:hAnsi="Book Antiqua" w:cs="Book Antiqua"/>
          <w:color w:val="000000" w:themeColor="text1"/>
          <w:sz w:val="18"/>
          <w:szCs w:val="18"/>
        </w:rPr>
      </w:pPr>
      <w:r w:rsidRPr="2DD982EE">
        <w:rPr>
          <w:rFonts w:ascii="Book Antiqua" w:eastAsia="Book Antiqua" w:hAnsi="Book Antiqua" w:cs="Book Antiqua"/>
          <w:color w:val="000000" w:themeColor="text1"/>
          <w:sz w:val="18"/>
          <w:szCs w:val="18"/>
          <w:lang w:val="es-MX"/>
        </w:rPr>
        <w:t xml:space="preserve">Establecida en 1933 con una flota de cinco aviones, Turkish Airlines, miembro de Star Alliance, cuenta con una flota de 447 aviones (de pasajeros y carga) que vuelan a 345 destinos en todo el mundo, incluyendo 292 destinos internacionales y 53 nacionales en 129 países. Más información sobre Turkish Airlines se puede encontrar en su sitio web oficial </w:t>
      </w:r>
      <w:r w:rsidR="00000000">
        <w:fldChar w:fldCharType="begin"/>
      </w:r>
      <w:r w:rsidR="00000000">
        <w:instrText>HYPERLINK \h</w:instrText>
      </w:r>
      <w:r w:rsidR="00000000">
        <w:fldChar w:fldCharType="separate"/>
      </w:r>
      <w:r w:rsidRPr="2DD982EE">
        <w:rPr>
          <w:rStyle w:val="Hipervnculo"/>
          <w:rFonts w:ascii="Calibri" w:eastAsia="Calibri" w:hAnsi="Calibri" w:cs="Calibri"/>
          <w:sz w:val="22"/>
          <w:szCs w:val="22"/>
          <w:lang w:val="es-MX"/>
        </w:rPr>
        <w:t>www.turkishairlines.com</w:t>
      </w:r>
      <w:r w:rsidR="00000000">
        <w:rPr>
          <w:rStyle w:val="Hipervnculo"/>
          <w:rFonts w:ascii="Calibri" w:eastAsia="Calibri" w:hAnsi="Calibri" w:cs="Calibri"/>
          <w:sz w:val="22"/>
          <w:szCs w:val="22"/>
          <w:lang w:val="es-MX"/>
        </w:rPr>
        <w:fldChar w:fldCharType="end"/>
      </w:r>
      <w:r w:rsidRPr="2DD982EE">
        <w:rPr>
          <w:rFonts w:ascii="Book Antiqua" w:eastAsia="Book Antiqua" w:hAnsi="Book Antiqua" w:cs="Book Antiqua"/>
          <w:color w:val="000000" w:themeColor="text1"/>
          <w:sz w:val="18"/>
          <w:szCs w:val="18"/>
          <w:lang w:val="es-MX"/>
        </w:rPr>
        <w:t xml:space="preserve"> o en sus cuentas de redes sociales en </w:t>
      </w:r>
      <w:r w:rsidR="00000000">
        <w:fldChar w:fldCharType="begin"/>
      </w:r>
      <w:r w:rsidR="00000000">
        <w:instrText>HYPERLINK \h</w:instrText>
      </w:r>
      <w:r w:rsidR="00000000">
        <w:fldChar w:fldCharType="separate"/>
      </w:r>
      <w:r w:rsidRPr="2DD982EE">
        <w:rPr>
          <w:rStyle w:val="Hipervnculo"/>
          <w:rFonts w:ascii="Calibri" w:eastAsia="Calibri" w:hAnsi="Calibri" w:cs="Calibri"/>
          <w:sz w:val="22"/>
          <w:szCs w:val="22"/>
          <w:lang w:val="es-MX"/>
        </w:rPr>
        <w:t>Facebook</w:t>
      </w:r>
      <w:r w:rsidR="00000000">
        <w:rPr>
          <w:rStyle w:val="Hipervnculo"/>
          <w:rFonts w:ascii="Calibri" w:eastAsia="Calibri" w:hAnsi="Calibri" w:cs="Calibri"/>
          <w:sz w:val="22"/>
          <w:szCs w:val="22"/>
          <w:lang w:val="es-MX"/>
        </w:rPr>
        <w:fldChar w:fldCharType="end"/>
      </w:r>
      <w:r w:rsidRPr="2DD982EE">
        <w:rPr>
          <w:rFonts w:ascii="Book Antiqua" w:eastAsia="Book Antiqua" w:hAnsi="Book Antiqua" w:cs="Book Antiqua"/>
          <w:color w:val="000000" w:themeColor="text1"/>
          <w:sz w:val="18"/>
          <w:szCs w:val="18"/>
          <w:lang w:val="es-MX"/>
        </w:rPr>
        <w:t xml:space="preserve">, </w:t>
      </w:r>
      <w:r w:rsidR="00000000">
        <w:fldChar w:fldCharType="begin"/>
      </w:r>
      <w:r w:rsidR="00000000">
        <w:instrText>HYPERLINK \h</w:instrText>
      </w:r>
      <w:r w:rsidR="00000000">
        <w:fldChar w:fldCharType="separate"/>
      </w:r>
      <w:r w:rsidRPr="2DD982EE">
        <w:rPr>
          <w:rStyle w:val="Hipervnculo"/>
          <w:rFonts w:ascii="Calibri" w:eastAsia="Calibri" w:hAnsi="Calibri" w:cs="Calibri"/>
          <w:sz w:val="22"/>
          <w:szCs w:val="22"/>
          <w:lang w:val="es-MX"/>
        </w:rPr>
        <w:t>X</w:t>
      </w:r>
      <w:r w:rsidR="00000000">
        <w:rPr>
          <w:rStyle w:val="Hipervnculo"/>
          <w:rFonts w:ascii="Calibri" w:eastAsia="Calibri" w:hAnsi="Calibri" w:cs="Calibri"/>
          <w:sz w:val="22"/>
          <w:szCs w:val="22"/>
          <w:lang w:val="es-MX"/>
        </w:rPr>
        <w:fldChar w:fldCharType="end"/>
      </w:r>
      <w:r w:rsidRPr="2DD982EE">
        <w:rPr>
          <w:rFonts w:ascii="Book Antiqua" w:eastAsia="Book Antiqua" w:hAnsi="Book Antiqua" w:cs="Book Antiqua"/>
          <w:color w:val="000000" w:themeColor="text1"/>
          <w:sz w:val="18"/>
          <w:szCs w:val="18"/>
          <w:lang w:val="es-MX"/>
        </w:rPr>
        <w:t xml:space="preserve">, </w:t>
      </w:r>
      <w:r w:rsidR="00000000">
        <w:fldChar w:fldCharType="begin"/>
      </w:r>
      <w:r w:rsidR="00000000">
        <w:instrText>HYPERLINK \h</w:instrText>
      </w:r>
      <w:r w:rsidR="00000000">
        <w:fldChar w:fldCharType="separate"/>
      </w:r>
      <w:r w:rsidRPr="2DD982EE">
        <w:rPr>
          <w:rStyle w:val="Hipervnculo"/>
          <w:rFonts w:ascii="Calibri" w:eastAsia="Calibri" w:hAnsi="Calibri" w:cs="Calibri"/>
          <w:sz w:val="22"/>
          <w:szCs w:val="22"/>
          <w:lang w:val="es-MX"/>
        </w:rPr>
        <w:t>Youtube</w:t>
      </w:r>
      <w:r w:rsidR="00000000">
        <w:rPr>
          <w:rStyle w:val="Hipervnculo"/>
          <w:rFonts w:ascii="Calibri" w:eastAsia="Calibri" w:hAnsi="Calibri" w:cs="Calibri"/>
          <w:sz w:val="22"/>
          <w:szCs w:val="22"/>
          <w:lang w:val="es-MX"/>
        </w:rPr>
        <w:fldChar w:fldCharType="end"/>
      </w:r>
      <w:r w:rsidRPr="2DD982EE">
        <w:rPr>
          <w:rFonts w:ascii="Book Antiqua" w:eastAsia="Book Antiqua" w:hAnsi="Book Antiqua" w:cs="Book Antiqua"/>
          <w:color w:val="000000" w:themeColor="text1"/>
          <w:sz w:val="18"/>
          <w:szCs w:val="18"/>
          <w:lang w:val="es-MX"/>
        </w:rPr>
        <w:t xml:space="preserve">, </w:t>
      </w:r>
      <w:r w:rsidR="00000000">
        <w:fldChar w:fldCharType="begin"/>
      </w:r>
      <w:r w:rsidR="00000000">
        <w:instrText>HYPERLINK \h</w:instrText>
      </w:r>
      <w:r w:rsidR="00000000">
        <w:fldChar w:fldCharType="separate"/>
      </w:r>
      <w:r w:rsidRPr="2DD982EE">
        <w:rPr>
          <w:rStyle w:val="Hipervnculo"/>
          <w:rFonts w:ascii="Calibri" w:eastAsia="Calibri" w:hAnsi="Calibri" w:cs="Calibri"/>
          <w:sz w:val="22"/>
          <w:szCs w:val="22"/>
          <w:lang w:val="es-MX"/>
        </w:rPr>
        <w:t>Linkedin</w:t>
      </w:r>
      <w:r w:rsidR="00000000">
        <w:rPr>
          <w:rStyle w:val="Hipervnculo"/>
          <w:rFonts w:ascii="Calibri" w:eastAsia="Calibri" w:hAnsi="Calibri" w:cs="Calibri"/>
          <w:sz w:val="22"/>
          <w:szCs w:val="22"/>
          <w:lang w:val="es-MX"/>
        </w:rPr>
        <w:fldChar w:fldCharType="end"/>
      </w:r>
      <w:r w:rsidRPr="2DD982EE">
        <w:rPr>
          <w:rFonts w:ascii="Book Antiqua" w:eastAsia="Book Antiqua" w:hAnsi="Book Antiqua" w:cs="Book Antiqua"/>
          <w:color w:val="000000" w:themeColor="text1"/>
          <w:sz w:val="18"/>
          <w:szCs w:val="18"/>
          <w:lang w:val="es-MX"/>
        </w:rPr>
        <w:t xml:space="preserve"> e </w:t>
      </w:r>
      <w:r w:rsidR="00000000">
        <w:fldChar w:fldCharType="begin"/>
      </w:r>
      <w:r w:rsidR="00000000">
        <w:instrText>HYPERLINK \h</w:instrText>
      </w:r>
      <w:r w:rsidR="00000000">
        <w:fldChar w:fldCharType="separate"/>
      </w:r>
      <w:r w:rsidRPr="2DD982EE">
        <w:rPr>
          <w:rStyle w:val="Hipervnculo"/>
          <w:rFonts w:ascii="Calibri" w:eastAsia="Calibri" w:hAnsi="Calibri" w:cs="Calibri"/>
          <w:sz w:val="22"/>
          <w:szCs w:val="22"/>
          <w:lang w:val="es-MX"/>
        </w:rPr>
        <w:t>Instagram</w:t>
      </w:r>
      <w:r w:rsidR="00000000">
        <w:rPr>
          <w:rStyle w:val="Hipervnculo"/>
          <w:rFonts w:ascii="Calibri" w:eastAsia="Calibri" w:hAnsi="Calibri" w:cs="Calibri"/>
          <w:sz w:val="22"/>
          <w:szCs w:val="22"/>
          <w:lang w:val="es-MX"/>
        </w:rPr>
        <w:fldChar w:fldCharType="end"/>
      </w:r>
      <w:r w:rsidRPr="2DD982EE">
        <w:rPr>
          <w:rFonts w:ascii="Book Antiqua" w:eastAsia="Book Antiqua" w:hAnsi="Book Antiqua" w:cs="Book Antiqua"/>
          <w:color w:val="000000" w:themeColor="text1"/>
          <w:sz w:val="18"/>
          <w:szCs w:val="18"/>
          <w:lang w:val="es-MX"/>
        </w:rPr>
        <w:t>. </w:t>
      </w:r>
    </w:p>
    <w:p w14:paraId="5710D59A" w14:textId="7E96382E" w:rsidR="2DD982EE" w:rsidRDefault="2DD982EE" w:rsidP="2DD982EE">
      <w:pPr>
        <w:spacing w:after="0" w:line="259" w:lineRule="auto"/>
        <w:rPr>
          <w:rFonts w:ascii="Calibri" w:eastAsia="Calibri" w:hAnsi="Calibri" w:cs="Calibri"/>
          <w:color w:val="000000" w:themeColor="text1"/>
          <w:sz w:val="22"/>
          <w:szCs w:val="22"/>
        </w:rPr>
      </w:pPr>
    </w:p>
    <w:p w14:paraId="3B706A6D" w14:textId="3E700877" w:rsidR="4984B3C1" w:rsidRDefault="4984B3C1" w:rsidP="2DD982EE">
      <w:pPr>
        <w:spacing w:after="0" w:line="240" w:lineRule="auto"/>
        <w:rPr>
          <w:rFonts w:ascii="Book Antiqua" w:eastAsia="Book Antiqua" w:hAnsi="Book Antiqua" w:cs="Book Antiqua"/>
          <w:color w:val="000000" w:themeColor="text1"/>
          <w:sz w:val="18"/>
          <w:szCs w:val="18"/>
        </w:rPr>
      </w:pPr>
      <w:r w:rsidRPr="2DD982EE">
        <w:rPr>
          <w:rFonts w:ascii="Book Antiqua" w:eastAsia="Book Antiqua" w:hAnsi="Book Antiqua" w:cs="Book Antiqua"/>
          <w:b/>
          <w:bCs/>
          <w:color w:val="000000" w:themeColor="text1"/>
          <w:sz w:val="18"/>
          <w:szCs w:val="18"/>
          <w:u w:val="single"/>
          <w:lang w:val="es-MX"/>
        </w:rPr>
        <w:t>Acerca de Star Alliance:</w:t>
      </w:r>
    </w:p>
    <w:p w14:paraId="74EEBC19" w14:textId="0AAE97A7" w:rsidR="4984B3C1" w:rsidRDefault="4984B3C1" w:rsidP="2DD982EE">
      <w:pPr>
        <w:spacing w:after="0" w:line="259" w:lineRule="auto"/>
        <w:jc w:val="both"/>
        <w:rPr>
          <w:rFonts w:ascii="Book Antiqua" w:eastAsia="Book Antiqua" w:hAnsi="Book Antiqua" w:cs="Book Antiqua"/>
          <w:color w:val="000000" w:themeColor="text1"/>
          <w:sz w:val="18"/>
          <w:szCs w:val="18"/>
        </w:rPr>
      </w:pPr>
      <w:r w:rsidRPr="2DD982EE">
        <w:rPr>
          <w:rFonts w:ascii="Book Antiqua" w:eastAsia="Book Antiqua" w:hAnsi="Book Antiqua" w:cs="Book Antiqua"/>
          <w:color w:val="000000" w:themeColor="text1"/>
          <w:sz w:val="18"/>
          <w:szCs w:val="18"/>
          <w:lang w:val="es-MX"/>
        </w:rPr>
        <w:t xml:space="preserve">La red de Star Alliance fue establecida en 1997 como la primera alianza de aerolíneas verdaderamente global, basada en una propuesta de valor al cliente de alcance global, reconocimiento mundial y servicio sin fisuras. Desde su inicio, ha ofrecido la red de aerolíneas más grande y completa, con un enfoque en mejorar la experiencia del cliente a lo largo del viaje de la Alianza. </w:t>
      </w:r>
      <w:r w:rsidRPr="2DD982EE">
        <w:rPr>
          <w:rFonts w:ascii="Book Antiqua" w:eastAsia="Book Antiqua" w:hAnsi="Book Antiqua" w:cs="Book Antiqua"/>
          <w:color w:val="000000" w:themeColor="text1"/>
          <w:sz w:val="18"/>
          <w:szCs w:val="18"/>
          <w:lang w:val="en-US"/>
        </w:rPr>
        <w:t xml:space="preserve">Las </w:t>
      </w:r>
      <w:proofErr w:type="spellStart"/>
      <w:r w:rsidRPr="2DD982EE">
        <w:rPr>
          <w:rFonts w:ascii="Book Antiqua" w:eastAsia="Book Antiqua" w:hAnsi="Book Antiqua" w:cs="Book Antiqua"/>
          <w:color w:val="000000" w:themeColor="text1"/>
          <w:sz w:val="18"/>
          <w:szCs w:val="18"/>
          <w:lang w:val="en-US"/>
        </w:rPr>
        <w:t>aerolíneas</w:t>
      </w:r>
      <w:proofErr w:type="spellEnd"/>
      <w:r w:rsidRPr="2DD982EE">
        <w:rPr>
          <w:rFonts w:ascii="Book Antiqua" w:eastAsia="Book Antiqua" w:hAnsi="Book Antiqua" w:cs="Book Antiqua"/>
          <w:color w:val="000000" w:themeColor="text1"/>
          <w:sz w:val="18"/>
          <w:szCs w:val="18"/>
          <w:lang w:val="en-US"/>
        </w:rPr>
        <w:t xml:space="preserve"> </w:t>
      </w:r>
      <w:proofErr w:type="spellStart"/>
      <w:r w:rsidRPr="2DD982EE">
        <w:rPr>
          <w:rFonts w:ascii="Book Antiqua" w:eastAsia="Book Antiqua" w:hAnsi="Book Antiqua" w:cs="Book Antiqua"/>
          <w:color w:val="000000" w:themeColor="text1"/>
          <w:sz w:val="18"/>
          <w:szCs w:val="18"/>
          <w:lang w:val="en-US"/>
        </w:rPr>
        <w:t>miembro</w:t>
      </w:r>
      <w:proofErr w:type="spellEnd"/>
      <w:r w:rsidRPr="2DD982EE">
        <w:rPr>
          <w:rFonts w:ascii="Book Antiqua" w:eastAsia="Book Antiqua" w:hAnsi="Book Antiqua" w:cs="Book Antiqua"/>
          <w:color w:val="000000" w:themeColor="text1"/>
          <w:sz w:val="18"/>
          <w:szCs w:val="18"/>
          <w:lang w:val="en-US"/>
        </w:rPr>
        <w:t xml:space="preserve"> son: Aegean Airlines, Air Canada, Air China, Air India, Air New Zealand, ANA, Asiana Airlines, Austrian, Avianca, Brussels Airlines, Copa Airlines, Croatia Airlines, EGYPTAIR, Ethiopian Airlines, EVA Air, LOT Polish Airlines, Lufthansa, Scandinavian Airlines, Shenzhen Airlines, Singapore Airlines, South African Airways, SWISS, TAP Air Portugal, THAI, Turkish Airlines y United. </w:t>
      </w:r>
      <w:r w:rsidRPr="2DD982EE">
        <w:rPr>
          <w:rFonts w:ascii="Book Antiqua" w:eastAsia="Book Antiqua" w:hAnsi="Book Antiqua" w:cs="Book Antiqua"/>
          <w:color w:val="000000" w:themeColor="text1"/>
          <w:sz w:val="18"/>
          <w:szCs w:val="18"/>
          <w:lang w:val="es-MX"/>
        </w:rPr>
        <w:t>En general, la red de Star Alliance actualmente ofrece más de 10,000 vuelos diarios a casi 1,200 aeropuertos en 184 países. Se ofrecen vuelos de conexión adicionales a través de los Socios de Conexión de Star Alliance Juneyao Airlines y THAI Smile Airways.</w:t>
      </w:r>
    </w:p>
    <w:p w14:paraId="4741999C" w14:textId="1503752B" w:rsidR="4984B3C1" w:rsidRDefault="4984B3C1" w:rsidP="2DD982EE">
      <w:pPr>
        <w:spacing w:after="0" w:line="259" w:lineRule="auto"/>
        <w:jc w:val="both"/>
        <w:rPr>
          <w:rFonts w:ascii="Book Antiqua" w:eastAsia="Book Antiqua" w:hAnsi="Book Antiqua" w:cs="Book Antiqua"/>
          <w:color w:val="000000" w:themeColor="text1"/>
          <w:sz w:val="18"/>
          <w:szCs w:val="18"/>
        </w:rPr>
      </w:pPr>
      <w:r w:rsidRPr="2DD982EE">
        <w:rPr>
          <w:rFonts w:ascii="Book Antiqua" w:eastAsia="Book Antiqua" w:hAnsi="Book Antiqua" w:cs="Book Antiqua"/>
          <w:color w:val="000000" w:themeColor="text1"/>
          <w:sz w:val="18"/>
          <w:szCs w:val="18"/>
          <w:lang w:val="es-MX"/>
        </w:rPr>
        <w:t xml:space="preserve">Oficina de Prensa de Star Alliance: Tel: +65 8729 6691 Correo electrónico: </w:t>
      </w:r>
      <w:hyperlink>
        <w:r w:rsidRPr="2DD982EE">
          <w:rPr>
            <w:rStyle w:val="Hipervnculo"/>
            <w:rFonts w:ascii="Calibri" w:eastAsia="Calibri" w:hAnsi="Calibri" w:cs="Calibri"/>
            <w:sz w:val="22"/>
            <w:szCs w:val="22"/>
            <w:lang w:val="es-MX"/>
          </w:rPr>
          <w:t>mediarelations@staralliance.com</w:t>
        </w:r>
      </w:hyperlink>
      <w:r w:rsidRPr="2DD982EE">
        <w:rPr>
          <w:rFonts w:ascii="Book Antiqua" w:eastAsia="Book Antiqua" w:hAnsi="Book Antiqua" w:cs="Book Antiqua"/>
          <w:color w:val="000000" w:themeColor="text1"/>
          <w:sz w:val="18"/>
          <w:szCs w:val="18"/>
          <w:lang w:val="es-MX"/>
        </w:rPr>
        <w:t xml:space="preserve"> Visite nuestro </w:t>
      </w:r>
      <w:hyperlink>
        <w:r w:rsidRPr="2DD982EE">
          <w:rPr>
            <w:rStyle w:val="Hipervnculo"/>
            <w:rFonts w:ascii="Calibri" w:eastAsia="Calibri" w:hAnsi="Calibri" w:cs="Calibri"/>
            <w:sz w:val="22"/>
            <w:szCs w:val="22"/>
            <w:lang w:val="es-MX"/>
          </w:rPr>
          <w:t>sitio web</w:t>
        </w:r>
      </w:hyperlink>
      <w:r w:rsidRPr="2DD982EE">
        <w:rPr>
          <w:rFonts w:ascii="Book Antiqua" w:eastAsia="Book Antiqua" w:hAnsi="Book Antiqua" w:cs="Book Antiqua"/>
          <w:color w:val="000000" w:themeColor="text1"/>
          <w:sz w:val="18"/>
          <w:szCs w:val="18"/>
          <w:lang w:val="es-MX"/>
        </w:rPr>
        <w:t xml:space="preserve"> o conéctese con nosotros en las redes sociales: </w:t>
      </w:r>
      <w:r>
        <w:rPr>
          <w:noProof/>
        </w:rPr>
        <w:drawing>
          <wp:inline distT="0" distB="0" distL="0" distR="0" wp14:anchorId="796C75BA" wp14:editId="18F7174B">
            <wp:extent cx="171450" cy="171450"/>
            <wp:effectExtent l="0" t="0" r="0" b="0"/>
            <wp:docPr id="1609492996" name="Picture 1609492996"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171450" cy="171450"/>
                    </a:xfrm>
                    <a:prstGeom prst="rect">
                      <a:avLst/>
                    </a:prstGeom>
                  </pic:spPr>
                </pic:pic>
              </a:graphicData>
            </a:graphic>
          </wp:inline>
        </w:drawing>
      </w:r>
      <w:r w:rsidRPr="2DD982EE">
        <w:rPr>
          <w:rFonts w:ascii="Book Antiqua" w:eastAsia="Book Antiqua" w:hAnsi="Book Antiqua" w:cs="Book Antiqua"/>
          <w:color w:val="000000" w:themeColor="text1"/>
          <w:sz w:val="18"/>
          <w:szCs w:val="18"/>
          <w:lang w:val="es-MX"/>
        </w:rPr>
        <w:t>  </w:t>
      </w:r>
      <w:r>
        <w:rPr>
          <w:noProof/>
        </w:rPr>
        <w:drawing>
          <wp:inline distT="0" distB="0" distL="0" distR="0" wp14:anchorId="3AD94A66" wp14:editId="61B5D5C4">
            <wp:extent cx="171450" cy="171450"/>
            <wp:effectExtent l="0" t="0" r="0" b="0"/>
            <wp:docPr id="1490671443" name="Picture 14906714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171450" cy="171450"/>
                    </a:xfrm>
                    <a:prstGeom prst="rect">
                      <a:avLst/>
                    </a:prstGeom>
                  </pic:spPr>
                </pic:pic>
              </a:graphicData>
            </a:graphic>
          </wp:inline>
        </w:drawing>
      </w:r>
      <w:r w:rsidRPr="2DD982EE">
        <w:rPr>
          <w:rFonts w:ascii="Book Antiqua" w:eastAsia="Book Antiqua" w:hAnsi="Book Antiqua" w:cs="Book Antiqua"/>
          <w:color w:val="000000" w:themeColor="text1"/>
          <w:sz w:val="18"/>
          <w:szCs w:val="18"/>
          <w:lang w:val="es-MX"/>
        </w:rPr>
        <w:t>  </w:t>
      </w:r>
      <w:r>
        <w:rPr>
          <w:noProof/>
        </w:rPr>
        <w:drawing>
          <wp:inline distT="0" distB="0" distL="0" distR="0" wp14:anchorId="6CE10610" wp14:editId="6B1AF88D">
            <wp:extent cx="200025" cy="171450"/>
            <wp:effectExtent l="0" t="0" r="0" b="0"/>
            <wp:docPr id="1971428189" name="Picture 1971428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200025" cy="171450"/>
                    </a:xfrm>
                    <a:prstGeom prst="rect">
                      <a:avLst/>
                    </a:prstGeom>
                  </pic:spPr>
                </pic:pic>
              </a:graphicData>
            </a:graphic>
          </wp:inline>
        </w:drawing>
      </w:r>
      <w:r w:rsidRPr="2DD982EE">
        <w:rPr>
          <w:rFonts w:ascii="Book Antiqua" w:eastAsia="Book Antiqua" w:hAnsi="Book Antiqua" w:cs="Book Antiqua"/>
          <w:color w:val="000000" w:themeColor="text1"/>
          <w:sz w:val="18"/>
          <w:szCs w:val="18"/>
          <w:lang w:val="es-MX"/>
        </w:rPr>
        <w:t> </w:t>
      </w:r>
      <w:r>
        <w:rPr>
          <w:noProof/>
        </w:rPr>
        <w:drawing>
          <wp:inline distT="0" distB="0" distL="0" distR="0" wp14:anchorId="45DB5B9F" wp14:editId="1EEFDD94">
            <wp:extent cx="257175" cy="171450"/>
            <wp:effectExtent l="0" t="0" r="0" b="0"/>
            <wp:docPr id="1881040972" name="Picture 18810409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257175" cy="171450"/>
                    </a:xfrm>
                    <a:prstGeom prst="rect">
                      <a:avLst/>
                    </a:prstGeom>
                  </pic:spPr>
                </pic:pic>
              </a:graphicData>
            </a:graphic>
          </wp:inline>
        </w:drawing>
      </w:r>
    </w:p>
    <w:p w14:paraId="7209A145" w14:textId="2EE72498" w:rsidR="4984B3C1" w:rsidRDefault="4984B3C1" w:rsidP="2DD982EE">
      <w:pPr>
        <w:spacing w:after="240"/>
        <w:jc w:val="both"/>
        <w:rPr>
          <w:rFonts w:ascii="Book Antiqua" w:eastAsia="Book Antiqua" w:hAnsi="Book Antiqua" w:cs="Book Antiqua"/>
          <w:color w:val="000000" w:themeColor="text1"/>
        </w:rPr>
      </w:pPr>
      <w:r w:rsidRPr="2DD982EE">
        <w:rPr>
          <w:rFonts w:ascii="Book Antiqua" w:eastAsia="Book Antiqua" w:hAnsi="Book Antiqua" w:cs="Book Antiqua"/>
          <w:color w:val="000000" w:themeColor="text1"/>
        </w:rPr>
        <w:t xml:space="preserve">  </w:t>
      </w:r>
    </w:p>
    <w:p w14:paraId="484DC3DC" w14:textId="7636D90D" w:rsidR="2DD982EE" w:rsidRDefault="2DD982EE" w:rsidP="2DD982EE">
      <w:pPr>
        <w:jc w:val="both"/>
        <w:rPr>
          <w:rFonts w:ascii="Book Antiqua" w:eastAsia="Book Antiqua" w:hAnsi="Book Antiqua" w:cs="Book Antiqua"/>
        </w:rPr>
      </w:pPr>
    </w:p>
    <w:p w14:paraId="64A244EF" w14:textId="614F1146" w:rsidR="12F6A2EA" w:rsidRDefault="12F6A2EA" w:rsidP="2DD982EE">
      <w:pPr>
        <w:jc w:val="both"/>
        <w:rPr>
          <w:rFonts w:ascii="Book Antiqua" w:eastAsia="Book Antiqua" w:hAnsi="Book Antiqua" w:cs="Book Antiqua"/>
        </w:rPr>
      </w:pPr>
      <w:r w:rsidRPr="2DD982EE">
        <w:rPr>
          <w:rFonts w:ascii="Book Antiqua" w:eastAsia="Book Antiqua" w:hAnsi="Book Antiqua" w:cs="Book Antiqua"/>
        </w:rPr>
        <w:t xml:space="preserve"> </w:t>
      </w:r>
    </w:p>
    <w:p w14:paraId="7D4FB9D7" w14:textId="7FD83735" w:rsidR="2DD982EE" w:rsidRDefault="2DD982EE" w:rsidP="2DD982EE">
      <w:pPr>
        <w:jc w:val="center"/>
        <w:rPr>
          <w:rFonts w:ascii="Book Antiqua" w:eastAsia="Book Antiqua" w:hAnsi="Book Antiqua" w:cs="Book Antiqua"/>
          <w:b/>
          <w:bCs/>
          <w:sz w:val="28"/>
          <w:szCs w:val="28"/>
        </w:rPr>
      </w:pPr>
    </w:p>
    <w:sectPr w:rsidR="2DD982EE">
      <w:headerReference w:type="default" r:id="rId14"/>
      <w:footerReference w:type="default" r:id="rId15"/>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F866CB" w14:textId="77777777" w:rsidR="00AA5350" w:rsidRDefault="00AA5350">
      <w:pPr>
        <w:spacing w:after="0" w:line="240" w:lineRule="auto"/>
      </w:pPr>
      <w:r>
        <w:separator/>
      </w:r>
    </w:p>
  </w:endnote>
  <w:endnote w:type="continuationSeparator" w:id="0">
    <w:p w14:paraId="6AB7A6F3" w14:textId="77777777" w:rsidR="00AA5350" w:rsidRDefault="00AA53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6E6EFE03" w14:paraId="41F37892" w14:textId="77777777" w:rsidTr="6E6EFE03">
      <w:trPr>
        <w:trHeight w:val="300"/>
      </w:trPr>
      <w:tc>
        <w:tcPr>
          <w:tcW w:w="3005" w:type="dxa"/>
        </w:tcPr>
        <w:p w14:paraId="0E5AF0E3" w14:textId="20F407DF" w:rsidR="6E6EFE03" w:rsidRDefault="6E6EFE03" w:rsidP="6E6EFE03">
          <w:pPr>
            <w:pStyle w:val="Encabezado"/>
            <w:ind w:left="-115"/>
          </w:pPr>
        </w:p>
      </w:tc>
      <w:tc>
        <w:tcPr>
          <w:tcW w:w="3005" w:type="dxa"/>
        </w:tcPr>
        <w:p w14:paraId="7F6302C8" w14:textId="144658A2" w:rsidR="6E6EFE03" w:rsidRDefault="6E6EFE03" w:rsidP="6E6EFE03">
          <w:pPr>
            <w:pStyle w:val="Encabezado"/>
            <w:jc w:val="center"/>
          </w:pPr>
        </w:p>
      </w:tc>
      <w:tc>
        <w:tcPr>
          <w:tcW w:w="3005" w:type="dxa"/>
        </w:tcPr>
        <w:p w14:paraId="139DDE27" w14:textId="197ADE3C" w:rsidR="6E6EFE03" w:rsidRDefault="6E6EFE03" w:rsidP="6E6EFE03">
          <w:pPr>
            <w:pStyle w:val="Encabezado"/>
            <w:ind w:right="-115"/>
            <w:jc w:val="right"/>
          </w:pPr>
        </w:p>
      </w:tc>
    </w:tr>
  </w:tbl>
  <w:p w14:paraId="20090958" w14:textId="4A8ACAF0" w:rsidR="6E6EFE03" w:rsidRDefault="6E6EFE03" w:rsidP="6E6EFE0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3678BB" w14:textId="77777777" w:rsidR="00AA5350" w:rsidRDefault="00AA5350">
      <w:pPr>
        <w:spacing w:after="0" w:line="240" w:lineRule="auto"/>
      </w:pPr>
      <w:r>
        <w:separator/>
      </w:r>
    </w:p>
  </w:footnote>
  <w:footnote w:type="continuationSeparator" w:id="0">
    <w:p w14:paraId="567BBEFF" w14:textId="77777777" w:rsidR="00AA5350" w:rsidRDefault="00AA53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6E6EFE03" w14:paraId="3953C902" w14:textId="77777777" w:rsidTr="2DD982EE">
      <w:trPr>
        <w:trHeight w:val="300"/>
      </w:trPr>
      <w:tc>
        <w:tcPr>
          <w:tcW w:w="3005" w:type="dxa"/>
        </w:tcPr>
        <w:p w14:paraId="4A7FD6E5" w14:textId="7AE8A47F" w:rsidR="6E6EFE03" w:rsidRDefault="2DD982EE" w:rsidP="6E6EFE03">
          <w:pPr>
            <w:pStyle w:val="Encabezado"/>
            <w:ind w:left="-115"/>
          </w:pPr>
          <w:r>
            <w:rPr>
              <w:noProof/>
            </w:rPr>
            <w:drawing>
              <wp:inline distT="0" distB="0" distL="0" distR="0" wp14:anchorId="1E7B5F86" wp14:editId="11A23527">
                <wp:extent cx="5162550" cy="314325"/>
                <wp:effectExtent l="0" t="0" r="0" b="0"/>
                <wp:docPr id="376093691" name="Picture 376093691" descr="Q:\Users\a_okuyan\Desktop\Press Release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5162550" cy="314325"/>
                        </a:xfrm>
                        <a:prstGeom prst="rect">
                          <a:avLst/>
                        </a:prstGeom>
                      </pic:spPr>
                    </pic:pic>
                  </a:graphicData>
                </a:graphic>
              </wp:inline>
            </w:drawing>
          </w:r>
        </w:p>
      </w:tc>
      <w:tc>
        <w:tcPr>
          <w:tcW w:w="3005" w:type="dxa"/>
        </w:tcPr>
        <w:p w14:paraId="4FE72E8F" w14:textId="04D55F40" w:rsidR="6E6EFE03" w:rsidRDefault="6E6EFE03" w:rsidP="6E6EFE03">
          <w:pPr>
            <w:pStyle w:val="Encabezado"/>
            <w:jc w:val="center"/>
          </w:pPr>
        </w:p>
      </w:tc>
      <w:tc>
        <w:tcPr>
          <w:tcW w:w="3005" w:type="dxa"/>
        </w:tcPr>
        <w:p w14:paraId="3C6419D0" w14:textId="46FB4454" w:rsidR="6E6EFE03" w:rsidRDefault="6E6EFE03" w:rsidP="6E6EFE03">
          <w:pPr>
            <w:pStyle w:val="Encabezado"/>
            <w:ind w:right="-115"/>
            <w:jc w:val="right"/>
          </w:pPr>
        </w:p>
      </w:tc>
    </w:tr>
  </w:tbl>
  <w:p w14:paraId="74EEAD7D" w14:textId="3797D49F" w:rsidR="6E6EFE03" w:rsidRDefault="6E6EFE03" w:rsidP="6E6EFE03">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6FFF3B0"/>
    <w:rsid w:val="000A1265"/>
    <w:rsid w:val="00511C2F"/>
    <w:rsid w:val="005C56D3"/>
    <w:rsid w:val="00745ABC"/>
    <w:rsid w:val="00906DB2"/>
    <w:rsid w:val="00A47245"/>
    <w:rsid w:val="00A4789D"/>
    <w:rsid w:val="00AA5350"/>
    <w:rsid w:val="00AE55FD"/>
    <w:rsid w:val="00CB24A5"/>
    <w:rsid w:val="0184832E"/>
    <w:rsid w:val="01BB72E7"/>
    <w:rsid w:val="02054CB4"/>
    <w:rsid w:val="0478EE1E"/>
    <w:rsid w:val="0EBE7CAC"/>
    <w:rsid w:val="11454E30"/>
    <w:rsid w:val="12D19749"/>
    <w:rsid w:val="12F6A2EA"/>
    <w:rsid w:val="15F9C694"/>
    <w:rsid w:val="17D0C79B"/>
    <w:rsid w:val="23936EB5"/>
    <w:rsid w:val="24B67E34"/>
    <w:rsid w:val="291D6535"/>
    <w:rsid w:val="292C3753"/>
    <w:rsid w:val="2B017215"/>
    <w:rsid w:val="2BBE92B6"/>
    <w:rsid w:val="2C02E223"/>
    <w:rsid w:val="2D6F66F6"/>
    <w:rsid w:val="2DD982EE"/>
    <w:rsid w:val="33B12097"/>
    <w:rsid w:val="4066BB43"/>
    <w:rsid w:val="41E6E8EF"/>
    <w:rsid w:val="45F4DCB7"/>
    <w:rsid w:val="4984B3C1"/>
    <w:rsid w:val="4A2F0C49"/>
    <w:rsid w:val="4C54FCA7"/>
    <w:rsid w:val="4E46DFDD"/>
    <w:rsid w:val="56FFF3B0"/>
    <w:rsid w:val="60CAA10E"/>
    <w:rsid w:val="61CD7291"/>
    <w:rsid w:val="61E3AA00"/>
    <w:rsid w:val="646FAED4"/>
    <w:rsid w:val="6472B35D"/>
    <w:rsid w:val="65239F35"/>
    <w:rsid w:val="6C3A5F28"/>
    <w:rsid w:val="6E6EFE03"/>
    <w:rsid w:val="6EFBBD47"/>
    <w:rsid w:val="79459FC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FFF3B0"/>
  <w15:chartTrackingRefBased/>
  <w15:docId w15:val="{6985F91B-8D72-47F6-B684-C640BB215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EncabezadoCar">
    <w:name w:val="Encabezado Car"/>
    <w:basedOn w:val="Fuentedeprrafopredeter"/>
    <w:link w:val="Encabezado"/>
    <w:uiPriority w:val="99"/>
  </w:style>
  <w:style w:type="paragraph" w:styleId="Encabezado">
    <w:name w:val="header"/>
    <w:basedOn w:val="Normal"/>
    <w:link w:val="EncabezadoCar"/>
    <w:uiPriority w:val="99"/>
    <w:unhideWhenUsed/>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style>
  <w:style w:type="paragraph" w:styleId="Piedepgina">
    <w:name w:val="footer"/>
    <w:basedOn w:val="Normal"/>
    <w:link w:val="PiedepginaCar"/>
    <w:uiPriority w:val="99"/>
    <w:unhideWhenUsed/>
    <w:pPr>
      <w:tabs>
        <w:tab w:val="center" w:pos="4680"/>
        <w:tab w:val="right" w:pos="9360"/>
      </w:tabs>
      <w:spacing w:after="0" w:line="240" w:lineRule="auto"/>
    </w:pPr>
  </w:style>
  <w:style w:type="character" w:styleId="Hipervnculo">
    <w:name w:val="Hyperlink"/>
    <w:basedOn w:val="Fuentedeprrafopredeter"/>
    <w:uiPriority w:val="99"/>
    <w:unhideWhenUsed/>
    <w:rPr>
      <w:color w:val="467886" w:themeColor="hyperlink"/>
      <w:u w:val="single"/>
    </w:rPr>
  </w:style>
  <w:style w:type="paragraph" w:styleId="Textodeglobo">
    <w:name w:val="Balloon Text"/>
    <w:basedOn w:val="Normal"/>
    <w:link w:val="TextodegloboCar"/>
    <w:uiPriority w:val="99"/>
    <w:semiHidden/>
    <w:unhideWhenUsed/>
    <w:rsid w:val="00A4724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47245"/>
    <w:rPr>
      <w:rFonts w:ascii="Segoe UI" w:hAnsi="Segoe UI" w:cs="Segoe UI"/>
      <w:sz w:val="18"/>
      <w:szCs w:val="18"/>
    </w:rPr>
  </w:style>
  <w:style w:type="paragraph" w:styleId="Revisin">
    <w:name w:val="Revision"/>
    <w:hidden/>
    <w:uiPriority w:val="99"/>
    <w:semiHidden/>
    <w:rsid w:val="000A1265"/>
    <w:pPr>
      <w:spacing w:after="0" w:line="240" w:lineRule="auto"/>
    </w:pPr>
  </w:style>
  <w:style w:type="character" w:styleId="Mencinsinresolver">
    <w:name w:val="Unresolved Mention"/>
    <w:basedOn w:val="Fuentedeprrafopredeter"/>
    <w:uiPriority w:val="99"/>
    <w:semiHidden/>
    <w:unhideWhenUsed/>
    <w:rsid w:val="00745A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jpg"/><Relationship Id="rId4" Type="http://schemas.openxmlformats.org/officeDocument/2006/relationships/styles" Target="styles.xml"/><Relationship Id="rId9" Type="http://schemas.openxmlformats.org/officeDocument/2006/relationships/hyperlink" Target="mailto:https://coanother.sharepoint.com/:f:/s/ACG-Tourism/Eo3f_9_yMKtPuppzmwChVj4BfTkRVgaSFuMolZkS_D-FOg?e=4xVY4Q"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28b6d83-b05c-43e3-bd10-fc841b0bdb73" xsi:nil="true"/>
    <lcf76f155ced4ddcb4097134ff3c332f xmlns="85f1cd9c-e7b3-4342-bb1f-6572efd3bc97">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9FFD12E64736A40BE28B151472001BD" ma:contentTypeVersion="15" ma:contentTypeDescription="Create a new document." ma:contentTypeScope="" ma:versionID="ed3f8181f8a24a119c73e51e84ecda18">
  <xsd:schema xmlns:xsd="http://www.w3.org/2001/XMLSchema" xmlns:xs="http://www.w3.org/2001/XMLSchema" xmlns:p="http://schemas.microsoft.com/office/2006/metadata/properties" xmlns:ns2="85f1cd9c-e7b3-4342-bb1f-6572efd3bc97" xmlns:ns3="928b6d83-b05c-43e3-bd10-fc841b0bdb73" targetNamespace="http://schemas.microsoft.com/office/2006/metadata/properties" ma:root="true" ma:fieldsID="a986873606afd8e371f567aef2d224ca" ns2:_="" ns3:_="">
    <xsd:import namespace="85f1cd9c-e7b3-4342-bb1f-6572efd3bc97"/>
    <xsd:import namespace="928b6d83-b05c-43e3-bd10-fc841b0bdb7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1cd9c-e7b3-4342-bb1f-6572efd3bc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8b6d83-b05c-43e3-bd10-fc841b0bdb7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e2f4833-37b4-40c8-bb74-bf1d4dc19ed6}" ma:internalName="TaxCatchAll" ma:showField="CatchAllData" ma:web="928b6d83-b05c-43e3-bd10-fc841b0bdb7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6EC1E1-B53C-4EF9-8923-043BB64DBAA2}">
  <ds:schemaRefs>
    <ds:schemaRef ds:uri="http://schemas.microsoft.com/office/2006/metadata/properties"/>
    <ds:schemaRef ds:uri="http://schemas.microsoft.com/office/infopath/2007/PartnerControls"/>
    <ds:schemaRef ds:uri="928b6d83-b05c-43e3-bd10-fc841b0bdb73"/>
    <ds:schemaRef ds:uri="85f1cd9c-e7b3-4342-bb1f-6572efd3bc97"/>
  </ds:schemaRefs>
</ds:datastoreItem>
</file>

<file path=customXml/itemProps2.xml><?xml version="1.0" encoding="utf-8"?>
<ds:datastoreItem xmlns:ds="http://schemas.openxmlformats.org/officeDocument/2006/customXml" ds:itemID="{FF22134F-0838-45A8-B203-8EE37FA498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1cd9c-e7b3-4342-bb1f-6572efd3bc97"/>
    <ds:schemaRef ds:uri="928b6d83-b05c-43e3-bd10-fc841b0bdb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A39670-BE7A-439F-8058-77B7231F40B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794</Words>
  <Characters>4367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Yazmin Veloz Romero</dc:creator>
  <cp:keywords/>
  <dc:description/>
  <cp:lastModifiedBy>Danahe Jimenez</cp:lastModifiedBy>
  <cp:revision>4</cp:revision>
  <dcterms:created xsi:type="dcterms:W3CDTF">2024-06-24T22:34:00Z</dcterms:created>
  <dcterms:modified xsi:type="dcterms:W3CDTF">2024-06-25T15:01:00Z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0x01010009FFD12E64736A40BE28B151472001BD</vt:lpwstr>
  </property>
  <property fmtid="{D5CDD505-2E9C-101B-9397-08002B2CF9AE}" pid="3" name="MediaServiceImageTags">
    <vt:lpwstr/>
  </property>
</Properties>
</file>